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DFE" w:rsidRDefault="00B27DFE" w:rsidP="00B27DF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C429B">
        <w:rPr>
          <w:rFonts w:ascii="Times New Roman" w:eastAsia="Times New Roman" w:hAnsi="Times New Roman" w:cs="Times New Roman"/>
        </w:rPr>
        <w:t>ИНФОРМАЦИОННОЕ СООБЩЕНИЕ</w:t>
      </w:r>
    </w:p>
    <w:p w:rsidR="00B27DFE" w:rsidRPr="002C429B" w:rsidRDefault="00B27DFE" w:rsidP="00B27DF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27DFE" w:rsidRPr="00B47459" w:rsidRDefault="00B27DFE" w:rsidP="00B27DFE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Администрации городского округа Домодедово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>
        <w:rPr>
          <w:rFonts w:ascii="Times New Roman" w:hAnsi="Times New Roman" w:cs="Times New Roman"/>
          <w:b/>
          <w:sz w:val="24"/>
          <w:szCs w:val="24"/>
        </w:rPr>
        <w:t>аренду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47459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B47459">
        <w:rPr>
          <w:rFonts w:ascii="Times New Roman" w:hAnsi="Times New Roman" w:cs="Times New Roman"/>
          <w:sz w:val="24"/>
          <w:szCs w:val="24"/>
        </w:rPr>
        <w:t xml:space="preserve"> площадью </w:t>
      </w:r>
      <w:r>
        <w:rPr>
          <w:rFonts w:ascii="Times New Roman" w:hAnsi="Times New Roman" w:cs="Times New Roman"/>
          <w:sz w:val="24"/>
          <w:szCs w:val="24"/>
        </w:rPr>
        <w:t>1763</w:t>
      </w:r>
      <w:r w:rsidRPr="00B47459">
        <w:rPr>
          <w:rFonts w:ascii="Times New Roman" w:hAnsi="Times New Roman" w:cs="Times New Roman"/>
          <w:sz w:val="24"/>
          <w:szCs w:val="24"/>
        </w:rPr>
        <w:t xml:space="preserve"> кв. м, категория земель –земли населенных пунктов, вид разрешенного использования- для </w:t>
      </w:r>
      <w:r>
        <w:rPr>
          <w:rFonts w:ascii="Times New Roman" w:hAnsi="Times New Roman" w:cs="Times New Roman"/>
          <w:sz w:val="24"/>
          <w:szCs w:val="24"/>
        </w:rPr>
        <w:t>ведения личного подсобного хозяйства (приусадебный земельный участок)</w:t>
      </w:r>
      <w:r w:rsidRPr="00B47459">
        <w:rPr>
          <w:rFonts w:ascii="Times New Roman" w:hAnsi="Times New Roman" w:cs="Times New Roman"/>
          <w:sz w:val="24"/>
          <w:szCs w:val="24"/>
        </w:rPr>
        <w:t xml:space="preserve">, расположенный в городском округе Домодедово, 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r>
        <w:rPr>
          <w:rFonts w:ascii="Times New Roman" w:hAnsi="Times New Roman" w:cs="Times New Roman"/>
          <w:sz w:val="24"/>
          <w:szCs w:val="24"/>
        </w:rPr>
        <w:t>Борисово</w:t>
      </w:r>
      <w:r w:rsidRPr="00B47459">
        <w:rPr>
          <w:rFonts w:ascii="Times New Roman" w:hAnsi="Times New Roman" w:cs="Times New Roman"/>
          <w:sz w:val="24"/>
          <w:szCs w:val="24"/>
        </w:rPr>
        <w:t xml:space="preserve"> (кадастровый </w:t>
      </w:r>
      <w:r>
        <w:rPr>
          <w:rFonts w:ascii="Times New Roman" w:hAnsi="Times New Roman" w:cs="Times New Roman"/>
          <w:sz w:val="24"/>
          <w:szCs w:val="24"/>
        </w:rPr>
        <w:t>квартал</w:t>
      </w:r>
      <w:r w:rsidRPr="00B47459">
        <w:rPr>
          <w:rFonts w:ascii="Times New Roman" w:hAnsi="Times New Roman" w:cs="Times New Roman"/>
          <w:sz w:val="24"/>
          <w:szCs w:val="24"/>
        </w:rPr>
        <w:t xml:space="preserve"> 50:28:</w:t>
      </w:r>
      <w:r>
        <w:rPr>
          <w:rFonts w:ascii="Times New Roman" w:hAnsi="Times New Roman" w:cs="Times New Roman"/>
          <w:sz w:val="24"/>
          <w:szCs w:val="24"/>
        </w:rPr>
        <w:t>0090101</w:t>
      </w:r>
      <w:r>
        <w:rPr>
          <w:rFonts w:ascii="Times New Roman" w:hAnsi="Times New Roman" w:cs="Times New Roman"/>
          <w:sz w:val="24"/>
          <w:szCs w:val="24"/>
        </w:rPr>
        <w:t>:-1</w:t>
      </w:r>
      <w:r w:rsidRPr="00B47459">
        <w:rPr>
          <w:rFonts w:ascii="Times New Roman" w:hAnsi="Times New Roman" w:cs="Times New Roman"/>
          <w:sz w:val="24"/>
          <w:szCs w:val="24"/>
        </w:rPr>
        <w:t>);</w:t>
      </w:r>
    </w:p>
    <w:p w:rsidR="00B27DFE" w:rsidRPr="00B47459" w:rsidRDefault="00B27DFE" w:rsidP="00B27DFE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>
        <w:rPr>
          <w:rFonts w:ascii="Times New Roman" w:hAnsi="Times New Roman" w:cs="Times New Roman"/>
          <w:sz w:val="24"/>
          <w:szCs w:val="24"/>
        </w:rPr>
        <w:t>аренду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земельного участка вправе подать заявление о намерении участвовать в аукционе на право заключения договора аренды.</w:t>
      </w:r>
    </w:p>
    <w:p w:rsidR="00B27DFE" w:rsidRPr="00B47459" w:rsidRDefault="00B27DFE" w:rsidP="00B27DFE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>Заявление может быть подано в Администрацию городского округа Домодедово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течение 30 дней со дня опубликования настоящего извещения. Государственная услуга «Предоставление земельных участков в аренду или собственность на торгах», цель обращения «Подача заявления о намерении участвовать в аукционе в отношении земельного участка, сведения о котором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Pr="00B47459">
        <w:rPr>
          <w:rFonts w:ascii="Times New Roman" w:hAnsi="Times New Roman" w:cs="Times New Roman"/>
          <w:sz w:val="24"/>
          <w:szCs w:val="24"/>
        </w:rPr>
        <w:t xml:space="preserve"> внесены в ЕГРН». 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7DFE" w:rsidRPr="00B47459" w:rsidRDefault="00B27DFE" w:rsidP="00B27DFE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Дата и время начала приема заявлений –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12.07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.2025 в 00:00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</w:p>
    <w:p w:rsidR="00B27DFE" w:rsidRPr="00B47459" w:rsidRDefault="00B27DFE" w:rsidP="00B27DFE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и время окончания приема заявок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11.08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.2025 в 00:00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</w:p>
    <w:p w:rsidR="00B27DFE" w:rsidRPr="00B47459" w:rsidRDefault="00B27DFE" w:rsidP="00B27DF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подведения итогов –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11.08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.2025</w:t>
      </w:r>
    </w:p>
    <w:p w:rsidR="00B27DFE" w:rsidRPr="00B47459" w:rsidRDefault="00B27DFE" w:rsidP="00B27DFE">
      <w:pPr>
        <w:widowControl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Информационное сообщение 11.07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.2025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>размещено на официальном сайте в сети Интернет https://torgi.gov.ru/new и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городского округа Домодедово </w:t>
      </w:r>
      <w:hyperlink r:id="rId4" w:history="1">
        <w:r w:rsidRPr="00B4745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https://www.domod.ru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B27DFE" w:rsidRDefault="00B27DFE" w:rsidP="00B27DFE">
      <w:pPr>
        <w:widowControl w:val="0"/>
        <w:spacing w:after="0"/>
        <w:ind w:right="780"/>
        <w:jc w:val="both"/>
        <w:rPr>
          <w:rFonts w:ascii="Times New Roman" w:eastAsia="Times New Roman" w:hAnsi="Times New Roman" w:cs="Times New Roman"/>
          <w:lang w:eastAsia="x-none"/>
        </w:rPr>
      </w:pPr>
    </w:p>
    <w:p w:rsidR="00B27DFE" w:rsidRDefault="00B27DFE" w:rsidP="00B27DFE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B27DFE" w:rsidRDefault="00B27DFE" w:rsidP="00B27DFE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B27DFE" w:rsidRDefault="00B27DFE" w:rsidP="00B27DFE">
      <w:pPr>
        <w:tabs>
          <w:tab w:val="left" w:pos="654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27DFE" w:rsidRPr="00B47459" w:rsidRDefault="00B27DFE" w:rsidP="00B27DFE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Председатель комитета </w:t>
      </w:r>
    </w:p>
    <w:p w:rsidR="00B27DFE" w:rsidRPr="00B47459" w:rsidRDefault="00B27DFE" w:rsidP="00B27DFE">
      <w:pPr>
        <w:tabs>
          <w:tab w:val="left" w:pos="6540"/>
        </w:tabs>
        <w:spacing w:after="0" w:line="240" w:lineRule="auto"/>
        <w:ind w:left="-567" w:hanging="142"/>
        <w:jc w:val="both"/>
        <w:rPr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по управлению им</w:t>
      </w:r>
      <w:r>
        <w:rPr>
          <w:rFonts w:ascii="Times New Roman" w:eastAsia="Times New Roman" w:hAnsi="Times New Roman" w:cs="Times New Roman"/>
          <w:sz w:val="24"/>
          <w:szCs w:val="24"/>
        </w:rPr>
        <w:t>уществом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Ю.Ю. Потапова</w:t>
      </w:r>
    </w:p>
    <w:p w:rsidR="00B27DFE" w:rsidRDefault="00B27DFE" w:rsidP="00B27DFE"/>
    <w:p w:rsidR="006A1534" w:rsidRDefault="00B27DFE"/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DFE"/>
    <w:rsid w:val="00194812"/>
    <w:rsid w:val="005E70DE"/>
    <w:rsid w:val="00B2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34626-0623-4F16-9952-78A7DE6A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D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7D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1</cp:revision>
  <dcterms:created xsi:type="dcterms:W3CDTF">2025-07-11T09:03:00Z</dcterms:created>
  <dcterms:modified xsi:type="dcterms:W3CDTF">2025-07-11T09:07:00Z</dcterms:modified>
</cp:coreProperties>
</file>